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4F5B2E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A007BF" w:rsidRPr="00A007BF">
        <w:rPr>
          <w:rStyle w:val="BLOCKBOLD"/>
          <w:rFonts w:ascii="Calibri" w:hAnsi="Calibri"/>
        </w:rPr>
        <w:t xml:space="preserve"> ai sensi dell’art. 36 co. </w:t>
      </w:r>
      <w:r w:rsidR="00497CDB">
        <w:rPr>
          <w:rStyle w:val="BLOCKBOLD"/>
          <w:rFonts w:ascii="Calibri" w:hAnsi="Calibri"/>
        </w:rPr>
        <w:t>xx</w:t>
      </w:r>
      <w:r w:rsidR="00A007BF" w:rsidRPr="00A007BF">
        <w:rPr>
          <w:rStyle w:val="BLOCKBOLD"/>
          <w:rFonts w:ascii="Calibri" w:hAnsi="Calibri"/>
        </w:rPr>
        <w:t xml:space="preserve"> lett. </w:t>
      </w:r>
      <w:r>
        <w:rPr>
          <w:rStyle w:val="BLOCKBOLD"/>
          <w:rFonts w:ascii="Calibri" w:hAnsi="Calibri"/>
        </w:rPr>
        <w:t>a</w:t>
      </w:r>
      <w:r w:rsidR="00A007BF" w:rsidRPr="00A007BF">
        <w:rPr>
          <w:rStyle w:val="BLOCKBOLD"/>
          <w:rFonts w:ascii="Calibri" w:hAnsi="Calibri"/>
        </w:rPr>
        <w:t xml:space="preserve">) D.lgs. 50/2016 per </w:t>
      </w:r>
      <w:r>
        <w:rPr>
          <w:rStyle w:val="BLOCKBOLD"/>
          <w:rFonts w:ascii="Calibri" w:hAnsi="Calibri"/>
        </w:rPr>
        <w:t>acquisto e posa in opera di postazioni di lavoro</w:t>
      </w:r>
      <w:r w:rsidR="00A007BF" w:rsidRPr="00A007BF">
        <w:rPr>
          <w:rStyle w:val="BLOCKBOLD"/>
          <w:rFonts w:ascii="Calibri" w:hAnsi="Calibri"/>
        </w:rPr>
        <w:t xml:space="preserve">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</w:t>
      </w:r>
      <w:bookmarkStart w:id="0" w:name="_GoBack"/>
      <w:bookmarkEnd w:id="0"/>
      <w:r w:rsidRPr="009659D0">
        <w:rPr>
          <w:rFonts w:asciiTheme="minorHAnsi" w:hAnsiTheme="minorHAnsi" w:cstheme="minorHAnsi"/>
          <w:szCs w:val="20"/>
        </w:rPr>
        <w:t xml:space="preserve">elencano: </w:t>
      </w:r>
      <w:r w:rsidRPr="009659D0">
        <w:rPr>
          <w:rFonts w:asciiTheme="minorHAnsi" w:hAnsiTheme="minorHAnsi" w:cstheme="minorHAnsi"/>
          <w:szCs w:val="20"/>
        </w:rPr>
        <w:lastRenderedPageBreak/>
        <w:t xml:space="preserve">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4F5B2E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A007BF" w:rsidRPr="00A007BF">
      <w:rPr>
        <w:rFonts w:ascii="Calibri" w:hAnsi="Calibri"/>
        <w:sz w:val="18"/>
        <w:szCs w:val="18"/>
      </w:rPr>
      <w:t xml:space="preserve"> ai sensi dell’art. 36 co. </w:t>
    </w:r>
    <w:r>
      <w:rPr>
        <w:rFonts w:ascii="Calibri" w:hAnsi="Calibri"/>
        <w:sz w:val="18"/>
        <w:szCs w:val="18"/>
      </w:rPr>
      <w:t>2</w:t>
    </w:r>
    <w:r w:rsidR="00A007BF" w:rsidRPr="00A007BF">
      <w:rPr>
        <w:rFonts w:ascii="Calibri" w:hAnsi="Calibri"/>
        <w:sz w:val="18"/>
        <w:szCs w:val="18"/>
      </w:rPr>
      <w:t xml:space="preserve">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>
      <w:rPr>
        <w:rFonts w:ascii="Calibri" w:hAnsi="Calibri"/>
        <w:sz w:val="18"/>
        <w:szCs w:val="18"/>
      </w:rPr>
      <w:t>a</w:t>
    </w:r>
    <w:r w:rsidR="00A007BF" w:rsidRPr="00A007BF">
      <w:rPr>
        <w:rFonts w:ascii="Calibri" w:hAnsi="Calibri"/>
        <w:sz w:val="18"/>
        <w:szCs w:val="18"/>
      </w:rPr>
      <w:t>) D.lgs. 50/2016 per</w:t>
    </w:r>
    <w:r>
      <w:rPr>
        <w:rFonts w:ascii="Calibri" w:hAnsi="Calibri"/>
        <w:sz w:val="18"/>
        <w:szCs w:val="18"/>
      </w:rPr>
      <w:t xml:space="preserve"> “Acquisto e posa in opera di postazioni di lavoro”</w:t>
    </w:r>
    <w:r w:rsidR="00A007BF" w:rsidRPr="00A007BF">
      <w:rPr>
        <w:rFonts w:ascii="Calibri" w:hAnsi="Calibri"/>
        <w:sz w:val="18"/>
        <w:szCs w:val="18"/>
      </w:rPr>
      <w:t xml:space="preserve"> 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4F5B2E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49032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2020-04-16T14:01:00Z</dcterms:modified>
</cp:coreProperties>
</file>